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884CA5" w14:textId="717099D9" w:rsidR="0011040E" w:rsidRDefault="0092455B" w:rsidP="0092455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2455B">
        <w:rPr>
          <w:rFonts w:ascii="Times New Roman" w:hAnsi="Times New Roman" w:cs="Times New Roman"/>
          <w:b/>
          <w:bCs/>
          <w:sz w:val="28"/>
          <w:szCs w:val="28"/>
          <w:u w:val="single"/>
        </w:rPr>
        <w:t>Fungi</w:t>
      </w:r>
    </w:p>
    <w:p w14:paraId="43A29E5C" w14:textId="77777777" w:rsidR="0092455B" w:rsidRDefault="0092455B" w:rsidP="009245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Examples of Fungi include mould, yeast and mushrooms. </w:t>
      </w:r>
    </w:p>
    <w:p w14:paraId="07CB0103" w14:textId="7B3BE3E4" w:rsidR="0092455B" w:rsidRDefault="0092455B" w:rsidP="009245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All fungi are eukaryotic – they contain a nucleus and other membrane enclosed organelles </w:t>
      </w:r>
    </w:p>
    <w:p w14:paraId="031EF2CD" w14:textId="6971C698" w:rsidR="0092455B" w:rsidRDefault="0092455B" w:rsidP="009245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They lack chlorophyll and so are heterotrophic </w:t>
      </w:r>
    </w:p>
    <w:p w14:paraId="4CDC93B4" w14:textId="0CD75793" w:rsidR="0092455B" w:rsidRDefault="0092455B" w:rsidP="009245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They have cell walls made of chitin (structural carbohydrate) </w:t>
      </w:r>
    </w:p>
    <w:p w14:paraId="3C475966" w14:textId="19148521" w:rsidR="0092455B" w:rsidRDefault="0092455B" w:rsidP="009245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They store glycogen (polysaccharide) rather than starch (as in plants)</w:t>
      </w:r>
    </w:p>
    <w:p w14:paraId="43440B85" w14:textId="172DAD46" w:rsidR="0092455B" w:rsidRDefault="0092455B" w:rsidP="009245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They can reproduce asexually and sexually </w:t>
      </w:r>
    </w:p>
    <w:p w14:paraId="4E5D148B" w14:textId="7CD66F38" w:rsidR="0092455B" w:rsidRDefault="0092455B" w:rsidP="009245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455B">
        <w:rPr>
          <w:rFonts w:ascii="Times New Roman" w:hAnsi="Times New Roman" w:cs="Times New Roman"/>
          <w:b/>
          <w:bCs/>
          <w:sz w:val="28"/>
          <w:szCs w:val="28"/>
        </w:rPr>
        <w:t xml:space="preserve">Nutrition in Fungi </w:t>
      </w:r>
    </w:p>
    <w:p w14:paraId="21681F95" w14:textId="77777777" w:rsidR="0092455B" w:rsidRDefault="0092455B" w:rsidP="00924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As all fungi are heterotrophic, they are either saprophytic or parasitic </w:t>
      </w:r>
    </w:p>
    <w:p w14:paraId="4975B00E" w14:textId="1726F088" w:rsidR="0092455B" w:rsidRDefault="0092455B" w:rsidP="00924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Saprophytic fungi – feed o</w:t>
      </w:r>
      <w:r w:rsidR="00F32B89">
        <w:rPr>
          <w:rFonts w:ascii="Times New Roman" w:hAnsi="Times New Roman" w:cs="Times New Roman"/>
          <w:sz w:val="28"/>
          <w:szCs w:val="28"/>
        </w:rPr>
        <w:t xml:space="preserve">n dead organis matter </w:t>
      </w:r>
      <w:r>
        <w:rPr>
          <w:rFonts w:ascii="Times New Roman" w:hAnsi="Times New Roman" w:cs="Times New Roman"/>
          <w:sz w:val="28"/>
          <w:szCs w:val="28"/>
        </w:rPr>
        <w:t xml:space="preserve">e.g. mushrooms and moulds </w:t>
      </w:r>
    </w:p>
    <w:p w14:paraId="0E1B36A2" w14:textId="1FDC4458" w:rsidR="0092455B" w:rsidRDefault="0092455B" w:rsidP="00924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Parasitic fungi – feed on or on another living organism causing it harm e.g. Ringworm and Athlete’s foot </w:t>
      </w:r>
    </w:p>
    <w:p w14:paraId="60369844" w14:textId="03DBACD8" w:rsidR="0092455B" w:rsidRDefault="0092455B" w:rsidP="009245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455B">
        <w:rPr>
          <w:rFonts w:ascii="Times New Roman" w:hAnsi="Times New Roman" w:cs="Times New Roman"/>
          <w:b/>
          <w:bCs/>
          <w:sz w:val="28"/>
          <w:szCs w:val="28"/>
        </w:rPr>
        <w:t xml:space="preserve">Edible and Poisonous Fungi </w:t>
      </w:r>
    </w:p>
    <w:p w14:paraId="1D829DFB" w14:textId="0EF183F9" w:rsidR="0092455B" w:rsidRDefault="0092455B" w:rsidP="00924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Edible fungi include field mushrooms and truffles </w:t>
      </w:r>
    </w:p>
    <w:p w14:paraId="59D05C6C" w14:textId="7F97C4F6" w:rsidR="0092455B" w:rsidRPr="00BB6ABF" w:rsidRDefault="0092455B" w:rsidP="00924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Poisonous fungi include Death Cap fungus and Destroying Angel fungus </w:t>
      </w:r>
    </w:p>
    <w:p w14:paraId="46181E8A" w14:textId="3483D7E6" w:rsidR="0092455B" w:rsidRDefault="0092455B" w:rsidP="009245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455B">
        <w:rPr>
          <w:rFonts w:ascii="Times New Roman" w:hAnsi="Times New Roman" w:cs="Times New Roman"/>
          <w:b/>
          <w:bCs/>
          <w:sz w:val="28"/>
          <w:szCs w:val="28"/>
        </w:rPr>
        <w:t xml:space="preserve">Rhizopus </w:t>
      </w:r>
      <w:r w:rsidR="001F4C5A">
        <w:rPr>
          <w:rFonts w:ascii="Times New Roman" w:hAnsi="Times New Roman" w:cs="Times New Roman"/>
          <w:b/>
          <w:bCs/>
          <w:sz w:val="28"/>
          <w:szCs w:val="28"/>
        </w:rPr>
        <w:t>(Common Bread Mould)</w:t>
      </w:r>
    </w:p>
    <w:p w14:paraId="61B4E516" w14:textId="10BA76CA" w:rsidR="0092455B" w:rsidRDefault="0092455B" w:rsidP="001F4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Rhizopus is </w:t>
      </w:r>
      <w:r w:rsidR="001F4C5A">
        <w:rPr>
          <w:rFonts w:ascii="Times New Roman" w:hAnsi="Times New Roman" w:cs="Times New Roman"/>
          <w:sz w:val="28"/>
          <w:szCs w:val="28"/>
        </w:rPr>
        <w:t xml:space="preserve">a saprophytic fungus which grows on moist bread </w:t>
      </w:r>
    </w:p>
    <w:p w14:paraId="5C6BF0A2" w14:textId="7548BA49" w:rsidR="00BB6ABF" w:rsidRDefault="00BB6ABF" w:rsidP="001F4C5A">
      <w:pPr>
        <w:rPr>
          <w:rFonts w:ascii="Times New Roman" w:hAnsi="Times New Roman" w:cs="Times New Roman"/>
          <w:sz w:val="28"/>
          <w:szCs w:val="28"/>
        </w:rPr>
      </w:pPr>
      <w:r w:rsidRPr="00BB6A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ED567E" wp14:editId="1DE36A85">
            <wp:extent cx="3975426" cy="341958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124" cy="342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B716" w14:textId="13121E9B" w:rsidR="001F4C5A" w:rsidRDefault="001F4C5A" w:rsidP="001F4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Under favourable conditions, Rhizopus begins as a mycelium which develops different types of hyphae </w:t>
      </w:r>
    </w:p>
    <w:p w14:paraId="645E5498" w14:textId="394C5AD5" w:rsidR="001F4C5A" w:rsidRDefault="00BB6ABF" w:rsidP="001F4C5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Stolons – horizontal hyphae that colonise the food </w:t>
      </w:r>
    </w:p>
    <w:p w14:paraId="046F0795" w14:textId="73D740B9" w:rsidR="00BB6ABF" w:rsidRDefault="00BB6ABF" w:rsidP="001F4C5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Rhizoids – grows into the food source, anchor the fungus to the food, secrete digestive enzymes into the food and absorbs the digested food </w:t>
      </w:r>
    </w:p>
    <w:p w14:paraId="4560994D" w14:textId="1F8D747C" w:rsidR="00BB6ABF" w:rsidRPr="001F4C5A" w:rsidRDefault="00BB6ABF" w:rsidP="001F4C5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Sporangiophores -grows vertically upwards and holds the sporangium which produces spores (for asexual reproduction). </w:t>
      </w:r>
    </w:p>
    <w:p w14:paraId="0185571E" w14:textId="1E254E26" w:rsidR="0092455B" w:rsidRDefault="00BB6ABF" w:rsidP="00924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cells in the sporangium divide by mitosis to produce haploid spores which are capable germinating into a new mycelium </w:t>
      </w:r>
    </w:p>
    <w:p w14:paraId="61C623E0" w14:textId="0D10BF79" w:rsidR="00BB6ABF" w:rsidRDefault="00BB6ABF" w:rsidP="00924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At the base of the sporangium is the columella – it supplies nutrients to the developing spores </w:t>
      </w:r>
    </w:p>
    <w:p w14:paraId="568E2EFE" w14:textId="128CE774" w:rsidR="00BB6ABF" w:rsidRDefault="00BB6ABF" w:rsidP="00924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apophysis is a wall at the base of the sporangium </w:t>
      </w:r>
    </w:p>
    <w:p w14:paraId="73EF03FF" w14:textId="07389C0D" w:rsidR="0092455B" w:rsidRPr="00BB6ABF" w:rsidRDefault="00BB6ABF" w:rsidP="009245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B6ABF">
        <w:rPr>
          <w:rFonts w:ascii="Times New Roman" w:hAnsi="Times New Roman" w:cs="Times New Roman"/>
          <w:b/>
          <w:bCs/>
          <w:sz w:val="28"/>
          <w:szCs w:val="28"/>
        </w:rPr>
        <w:t xml:space="preserve">Asexual Reproduction in Rhizopus </w:t>
      </w:r>
    </w:p>
    <w:p w14:paraId="21C742EA" w14:textId="05B588D3" w:rsidR="00BB6ABF" w:rsidRDefault="00BB6ABF" w:rsidP="00BB6AB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Hypha grows upwards to form a sporangium </w:t>
      </w:r>
    </w:p>
    <w:p w14:paraId="14D7CC62" w14:textId="77777777" w:rsidR="00BB6ABF" w:rsidRDefault="00BB6ABF" w:rsidP="00BB6AB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Within each sporangium, mitosis takes place to produce tough walled spores</w:t>
      </w:r>
    </w:p>
    <w:p w14:paraId="02A4A68B" w14:textId="77777777" w:rsidR="00BB6ABF" w:rsidRDefault="00BB6ABF" w:rsidP="00BB6AB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sporangium released spores which are dispersed by the wind </w:t>
      </w:r>
    </w:p>
    <w:p w14:paraId="5DAAA4E3" w14:textId="76847E70" w:rsidR="00BB6ABF" w:rsidRDefault="00BB6ABF" w:rsidP="00BB6AB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the spores fall on a suitable substrate (bread) they germinate and give rise to new mycelia </w:t>
      </w:r>
    </w:p>
    <w:p w14:paraId="53F3970E" w14:textId="29E5A4FE" w:rsidR="00BB6ABF" w:rsidRDefault="00BB6ABF" w:rsidP="00BB6A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Sexual Reproduction in Rhizopus </w:t>
      </w:r>
    </w:p>
    <w:p w14:paraId="69F76575" w14:textId="5DF53F60" w:rsidR="00BB6ABF" w:rsidRDefault="005C3C8A" w:rsidP="00BB6A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Sexual reproduction takes place in Rhizopus when two strains of the fungus grow close together </w:t>
      </w:r>
    </w:p>
    <w:p w14:paraId="2367497C" w14:textId="3D24FD03" w:rsidR="005C3C8A" w:rsidRDefault="005C3C8A" w:rsidP="00BB6A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Hyphae can be a plus (+) or a minus (-) strain type </w:t>
      </w:r>
    </w:p>
    <w:p w14:paraId="4F0B34A8" w14:textId="6836514A" w:rsidR="005C3C8A" w:rsidRDefault="005C3C8A" w:rsidP="005C3C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Two hyphae of opposite strains grow close together </w:t>
      </w:r>
    </w:p>
    <w:p w14:paraId="30AF3DE0" w14:textId="09B3EF30" w:rsidR="005C3C8A" w:rsidRDefault="005C3C8A" w:rsidP="005C3C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Swellings develop on each hypha </w:t>
      </w:r>
    </w:p>
    <w:p w14:paraId="6A52BFF6" w14:textId="4FDE2C78" w:rsidR="005C3C8A" w:rsidRDefault="005C3C8A" w:rsidP="005C3C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Gametes (haploid) move into each swelling – each is now called progametangia (1)</w:t>
      </w:r>
    </w:p>
    <w:p w14:paraId="4382FB9C" w14:textId="6BE6F63F" w:rsidR="005C3C8A" w:rsidRDefault="005C3C8A" w:rsidP="005C3C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progametangia are held in place by suspensors </w:t>
      </w:r>
    </w:p>
    <w:p w14:paraId="1681B16C" w14:textId="2539220C" w:rsidR="005C3C8A" w:rsidRDefault="005C3C8A" w:rsidP="005C3C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progametangia touch and cross walls form behind the progametangia which divide them from the rest of the hyphae – the progametangia are now called gametangia (2)</w:t>
      </w:r>
    </w:p>
    <w:p w14:paraId="18D0FC82" w14:textId="15FFE069" w:rsidR="005C3C8A" w:rsidRDefault="005C3C8A" w:rsidP="005C3C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wall between the gametangia dissolves and fertilisation occurs </w:t>
      </w:r>
    </w:p>
    <w:p w14:paraId="1450D2FF" w14:textId="4F49C34C" w:rsidR="005C3C8A" w:rsidRDefault="005C3C8A" w:rsidP="005C3C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diploid zygote forms </w:t>
      </w:r>
    </w:p>
    <w:p w14:paraId="5BD60EFA" w14:textId="2FB270F0" w:rsidR="005C3C8A" w:rsidRDefault="005C3C8A" w:rsidP="005C3C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tough wall forms around the zygote to form a zygospore (3)</w:t>
      </w:r>
    </w:p>
    <w:p w14:paraId="22DA1F63" w14:textId="7AC8E6E3" w:rsidR="005C3C8A" w:rsidRDefault="005C3C8A" w:rsidP="005C3C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The zygospore remains formant until conditions are suitable </w:t>
      </w:r>
    </w:p>
    <w:p w14:paraId="084E92AC" w14:textId="6BA3775C" w:rsidR="005C3C8A" w:rsidRDefault="005C3C8A" w:rsidP="005C3C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When conditions are suitable, the diploid zygote divides by meiosis and a new haploid hypha forms</w:t>
      </w:r>
    </w:p>
    <w:p w14:paraId="3804D7E4" w14:textId="45D708F8" w:rsidR="005C3C8A" w:rsidRDefault="005C3C8A" w:rsidP="005C3C8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new hypha soon forms a sporangium and the spores are quickly dispersed (4). </w:t>
      </w:r>
    </w:p>
    <w:p w14:paraId="3EB7D294" w14:textId="77777777" w:rsidR="005C3C8A" w:rsidRPr="005C3C8A" w:rsidRDefault="005C3C8A" w:rsidP="005C3C8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04EB0D7" w14:textId="0C3EBB78" w:rsidR="00BB6ABF" w:rsidRDefault="00BB6ABF" w:rsidP="00BB6AB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B7D08E" w14:textId="78DD410D" w:rsidR="005C3C8A" w:rsidRPr="00F91EFC" w:rsidRDefault="005C3C8A" w:rsidP="00F91EFC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5C3C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FBAFA5" wp14:editId="4A421260">
            <wp:extent cx="3798277" cy="42329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811" cy="424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07A3" w14:textId="6E2F0AA2" w:rsidR="005C3C8A" w:rsidRDefault="005C3C8A" w:rsidP="00BB6ABF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5C3C8A">
        <w:rPr>
          <w:rFonts w:ascii="Times New Roman" w:hAnsi="Times New Roman" w:cs="Times New Roman"/>
          <w:b/>
          <w:bCs/>
          <w:sz w:val="28"/>
          <w:szCs w:val="28"/>
        </w:rPr>
        <w:t xml:space="preserve">Yeast </w:t>
      </w:r>
    </w:p>
    <w:p w14:paraId="64B18BE4" w14:textId="2D6ACCF1" w:rsidR="005C3C8A" w:rsidRDefault="005C3C8A" w:rsidP="00BB6AB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74585CCC" w14:textId="77777777" w:rsidR="00F91EFC" w:rsidRDefault="005C3C8A" w:rsidP="00F91EFC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Yeast is a unicellular fungus </w:t>
      </w:r>
    </w:p>
    <w:p w14:paraId="40AA17A5" w14:textId="77777777" w:rsidR="00F91EFC" w:rsidRDefault="005C3C8A" w:rsidP="00F91EFC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F91EFC">
        <w:rPr>
          <w:rFonts w:ascii="Times New Roman" w:hAnsi="Times New Roman" w:cs="Times New Roman"/>
          <w:sz w:val="28"/>
          <w:szCs w:val="28"/>
        </w:rPr>
        <w:t xml:space="preserve">Yeast have a cell wall made of chitin </w:t>
      </w:r>
    </w:p>
    <w:p w14:paraId="20855B61" w14:textId="41F0744A" w:rsidR="00F91EFC" w:rsidRPr="00F91EFC" w:rsidRDefault="00F91EFC" w:rsidP="00F91EFC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F91EFC">
        <w:rPr>
          <w:rFonts w:ascii="Times New Roman" w:hAnsi="Times New Roman" w:cs="Times New Roman"/>
          <w:sz w:val="28"/>
          <w:szCs w:val="28"/>
        </w:rPr>
        <w:t>Yeast respires anaerobically to produce ethanol and carbon dioxide.</w:t>
      </w:r>
    </w:p>
    <w:p w14:paraId="6253EC14" w14:textId="77777777" w:rsidR="00F91EFC" w:rsidRDefault="00F91EFC" w:rsidP="00BB6AB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F75FE0F" w14:textId="2D572C64" w:rsidR="005C3C8A" w:rsidRDefault="00F91EFC" w:rsidP="00BB6AB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F91E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9C3182" wp14:editId="7503C987">
            <wp:extent cx="4300695" cy="1651475"/>
            <wp:effectExtent l="0" t="0" r="508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52" cy="165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C82B5" w14:textId="77777777" w:rsidR="00F91EFC" w:rsidRDefault="00F91EFC" w:rsidP="00BB6AB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44EC4FC" w14:textId="08A8BCE9" w:rsidR="00F91EFC" w:rsidRDefault="00F91EFC" w:rsidP="00BB6AB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Yeast reproduce asexually by a process called budding </w:t>
      </w:r>
    </w:p>
    <w:p w14:paraId="4C63E21A" w14:textId="77777777" w:rsidR="00F91EFC" w:rsidRDefault="00F91EFC" w:rsidP="00BB6AB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21F59F1" w14:textId="6C0B2BD5" w:rsidR="00F91EFC" w:rsidRDefault="00F91EFC" w:rsidP="00F91EF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small bubble-like extension (bud) grows out from the cell wall and fills with cytoplasm </w:t>
      </w:r>
    </w:p>
    <w:p w14:paraId="039D8664" w14:textId="55CA7787" w:rsidR="00F91EFC" w:rsidRDefault="00F91EFC" w:rsidP="00F91EF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nucleus divides by mitosis </w:t>
      </w:r>
    </w:p>
    <w:p w14:paraId="53585952" w14:textId="78349D5E" w:rsidR="00F91EFC" w:rsidRDefault="00F91EFC" w:rsidP="00F91EF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One of the daughter nuclei enters the bud </w:t>
      </w:r>
    </w:p>
    <w:p w14:paraId="158622BA" w14:textId="0589F874" w:rsidR="00F91EFC" w:rsidRDefault="00F91EFC" w:rsidP="00F91EF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bud enlarges and pinches off from the mother cell </w:t>
      </w:r>
    </w:p>
    <w:p w14:paraId="190D2680" w14:textId="730A4BE8" w:rsidR="00F91EFC" w:rsidRDefault="00F91EFC" w:rsidP="00F91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Sometimes daughter yeast cells may form a bud while still attached to the mother cell. In this way a chain forming a colony of yeast cells is formed. </w:t>
      </w:r>
    </w:p>
    <w:p w14:paraId="6D0EECB4" w14:textId="321F57DD" w:rsidR="00F91EFC" w:rsidRDefault="00F91EFC" w:rsidP="00F91EFC">
      <w:pPr>
        <w:rPr>
          <w:rFonts w:ascii="Times New Roman" w:hAnsi="Times New Roman" w:cs="Times New Roman"/>
          <w:sz w:val="28"/>
          <w:szCs w:val="28"/>
        </w:rPr>
      </w:pPr>
      <w:r w:rsidRPr="00F91E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12E4BA" wp14:editId="04790772">
            <wp:extent cx="3396343" cy="2664846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07" cy="266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D348" w14:textId="4109104D" w:rsidR="005C3C8A" w:rsidRDefault="00F91EFC" w:rsidP="00F91E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1EFC">
        <w:rPr>
          <w:rFonts w:ascii="Times New Roman" w:hAnsi="Times New Roman" w:cs="Times New Roman"/>
          <w:b/>
          <w:bCs/>
          <w:sz w:val="28"/>
          <w:szCs w:val="28"/>
        </w:rPr>
        <w:t xml:space="preserve">Economic Importance of Fungi </w:t>
      </w:r>
    </w:p>
    <w:tbl>
      <w:tblPr>
        <w:tblStyle w:val="TableGrid"/>
        <w:tblW w:w="10232" w:type="dxa"/>
        <w:tblLook w:val="04A0" w:firstRow="1" w:lastRow="0" w:firstColumn="1" w:lastColumn="0" w:noHBand="0" w:noVBand="1"/>
      </w:tblPr>
      <w:tblGrid>
        <w:gridCol w:w="5116"/>
        <w:gridCol w:w="5116"/>
      </w:tblGrid>
      <w:tr w:rsidR="00F91EFC" w14:paraId="02F3EB43" w14:textId="77777777" w:rsidTr="00F91EFC">
        <w:trPr>
          <w:trHeight w:val="444"/>
        </w:trPr>
        <w:tc>
          <w:tcPr>
            <w:tcW w:w="5116" w:type="dxa"/>
          </w:tcPr>
          <w:p w14:paraId="4CF43CE6" w14:textId="729A82FE" w:rsidR="00F91EFC" w:rsidRPr="00F91EFC" w:rsidRDefault="00F91EFC" w:rsidP="00F91EF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1E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Beneficial Fungi </w:t>
            </w:r>
          </w:p>
        </w:tc>
        <w:tc>
          <w:tcPr>
            <w:tcW w:w="5116" w:type="dxa"/>
          </w:tcPr>
          <w:p w14:paraId="50D127E2" w14:textId="33C82ED9" w:rsidR="00F91EFC" w:rsidRPr="00F91EFC" w:rsidRDefault="00F91EFC" w:rsidP="00F91EF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1E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Harmful Fungi </w:t>
            </w:r>
          </w:p>
        </w:tc>
      </w:tr>
      <w:tr w:rsidR="00F91EFC" w14:paraId="34F6CFD1" w14:textId="77777777" w:rsidTr="00F91EFC">
        <w:trPr>
          <w:trHeight w:val="891"/>
        </w:trPr>
        <w:tc>
          <w:tcPr>
            <w:tcW w:w="5116" w:type="dxa"/>
          </w:tcPr>
          <w:p w14:paraId="62951ADE" w14:textId="49DD997E" w:rsidR="00F91EFC" w:rsidRDefault="00F91EFC" w:rsidP="00F91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Production of alcohol by yeast during brewing process </w:t>
            </w:r>
          </w:p>
        </w:tc>
        <w:tc>
          <w:tcPr>
            <w:tcW w:w="5116" w:type="dxa"/>
          </w:tcPr>
          <w:p w14:paraId="0D3492F7" w14:textId="435973B4" w:rsidR="00F91EFC" w:rsidRDefault="00F91EFC" w:rsidP="00F91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Cause crop diseases e.g. Potato blight </w:t>
            </w:r>
          </w:p>
        </w:tc>
      </w:tr>
      <w:tr w:rsidR="00F91EFC" w14:paraId="63C0812C" w14:textId="77777777" w:rsidTr="00F91EFC">
        <w:trPr>
          <w:trHeight w:val="891"/>
        </w:trPr>
        <w:tc>
          <w:tcPr>
            <w:tcW w:w="5116" w:type="dxa"/>
          </w:tcPr>
          <w:p w14:paraId="7B8F66B4" w14:textId="6D277ADA" w:rsidR="00F91EFC" w:rsidRDefault="00F91EFC" w:rsidP="00F91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Use of yeast in baking to rise the dough </w:t>
            </w:r>
          </w:p>
        </w:tc>
        <w:tc>
          <w:tcPr>
            <w:tcW w:w="5116" w:type="dxa"/>
          </w:tcPr>
          <w:p w14:paraId="4764092B" w14:textId="37559C5D" w:rsidR="00F91EFC" w:rsidRDefault="00F91EFC" w:rsidP="00F91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Cause food spoilage e.g. Rhizopus on bread </w:t>
            </w:r>
          </w:p>
        </w:tc>
      </w:tr>
    </w:tbl>
    <w:p w14:paraId="1C530AB3" w14:textId="77777777" w:rsidR="00F91EFC" w:rsidRDefault="00F91EFC" w:rsidP="00F91EFC">
      <w:pPr>
        <w:rPr>
          <w:rFonts w:ascii="Times New Roman" w:hAnsi="Times New Roman" w:cs="Times New Roman"/>
          <w:sz w:val="28"/>
          <w:szCs w:val="28"/>
        </w:rPr>
      </w:pPr>
    </w:p>
    <w:p w14:paraId="5B602D54" w14:textId="38CE3910" w:rsidR="00F91EFC" w:rsidRDefault="00F91EFC" w:rsidP="00F91E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1EFC">
        <w:rPr>
          <w:rFonts w:ascii="Times New Roman" w:hAnsi="Times New Roman" w:cs="Times New Roman"/>
          <w:b/>
          <w:bCs/>
          <w:sz w:val="28"/>
          <w:szCs w:val="28"/>
        </w:rPr>
        <w:t xml:space="preserve">Laboratory Procedures when growing Micro-organisms </w:t>
      </w:r>
    </w:p>
    <w:p w14:paraId="5A6FF1F4" w14:textId="637CEC61" w:rsidR="00F91EFC" w:rsidRDefault="00F91EFC" w:rsidP="00F91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Asepsis – </w:t>
      </w:r>
      <w:r w:rsidR="00033217">
        <w:rPr>
          <w:rFonts w:ascii="Times New Roman" w:hAnsi="Times New Roman" w:cs="Times New Roman"/>
          <w:sz w:val="28"/>
          <w:szCs w:val="28"/>
        </w:rPr>
        <w:t xml:space="preserve">absence of pathogens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B96785" w14:textId="1695C4DC" w:rsidR="00F91EFC" w:rsidRDefault="00F91EFC" w:rsidP="00F91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Sterile – the absence of all organisms </w:t>
      </w:r>
    </w:p>
    <w:p w14:paraId="0AADF8A7" w14:textId="46808C8D" w:rsidR="00F91EFC" w:rsidRDefault="00F91EFC" w:rsidP="00F91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following techniques of asepsis and sterility should be followed when growing micro-organisms </w:t>
      </w:r>
    </w:p>
    <w:p w14:paraId="4C9CC9B9" w14:textId="23CFC511" w:rsidR="00F91EFC" w:rsidRDefault="00F91EFC" w:rsidP="00F91EF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Wash your hands before and after experiments </w:t>
      </w:r>
    </w:p>
    <w:p w14:paraId="74C7E5C7" w14:textId="28F971A9" w:rsidR="00F91EFC" w:rsidRDefault="00F91EFC" w:rsidP="00F91EF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Work bench should be disinfected before and after the experiments </w:t>
      </w:r>
    </w:p>
    <w:p w14:paraId="048A20B0" w14:textId="5FA5B437" w:rsidR="00F91EFC" w:rsidRDefault="00F91EFC" w:rsidP="00F91EF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Sterilise glassware by placing them in an oven for 1 hour at 16</w:t>
      </w:r>
      <w:r w:rsidR="006D1BC8">
        <w:rPr>
          <w:rFonts w:ascii="Times New Roman" w:hAnsi="Times New Roman" w:cs="Times New Roman"/>
          <w:sz w:val="28"/>
          <w:szCs w:val="28"/>
        </w:rPr>
        <w:t>0</w:t>
      </w:r>
      <w:r w:rsidR="006D1BC8" w:rsidRPr="006D1BC8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6D1BC8">
        <w:rPr>
          <w:rFonts w:ascii="Times New Roman" w:hAnsi="Times New Roman" w:cs="Times New Roman"/>
          <w:sz w:val="28"/>
          <w:szCs w:val="28"/>
        </w:rPr>
        <w:t>C</w:t>
      </w:r>
    </w:p>
    <w:p w14:paraId="72FF7E11" w14:textId="4E47F2E6" w:rsidR="006D1BC8" w:rsidRDefault="006D1BC8" w:rsidP="00F91EF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Open the lids of petri dishes as little as possible </w:t>
      </w:r>
    </w:p>
    <w:p w14:paraId="393E4F2C" w14:textId="0F6F4BBD" w:rsidR="006D1BC8" w:rsidRDefault="006D1BC8" w:rsidP="00F91EF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Flame the mouths of test tubes, bottles before and after removing any sample </w:t>
      </w:r>
    </w:p>
    <w:p w14:paraId="3BB94E34" w14:textId="26EE2F14" w:rsidR="006D1BC8" w:rsidRDefault="006D1BC8" w:rsidP="00F91EF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Flame wire loops before and after use </w:t>
      </w:r>
    </w:p>
    <w:p w14:paraId="1A90DC26" w14:textId="44AA2315" w:rsidR="006D1BC8" w:rsidRDefault="006D1BC8" w:rsidP="00F91EF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Seal the petri dishes and sterilise before disposal </w:t>
      </w:r>
    </w:p>
    <w:p w14:paraId="4E10B14C" w14:textId="77777777" w:rsidR="006D1BC8" w:rsidRPr="006D1BC8" w:rsidRDefault="006D1BC8" w:rsidP="006D1BC8">
      <w:pPr>
        <w:rPr>
          <w:rFonts w:ascii="Times New Roman" w:hAnsi="Times New Roman" w:cs="Times New Roman"/>
          <w:sz w:val="28"/>
          <w:szCs w:val="28"/>
        </w:rPr>
      </w:pPr>
    </w:p>
    <w:sectPr w:rsidR="006D1BC8" w:rsidRPr="006D1B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9C2FB1"/>
    <w:multiLevelType w:val="hybridMultilevel"/>
    <w:tmpl w:val="8FA8B3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35FB9"/>
    <w:multiLevelType w:val="hybridMultilevel"/>
    <w:tmpl w:val="28C42A2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97632"/>
    <w:multiLevelType w:val="hybridMultilevel"/>
    <w:tmpl w:val="E16EEA8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5D75F3"/>
    <w:multiLevelType w:val="hybridMultilevel"/>
    <w:tmpl w:val="75048B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EE3C57"/>
    <w:multiLevelType w:val="hybridMultilevel"/>
    <w:tmpl w:val="CF92AE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8077208">
    <w:abstractNumId w:val="0"/>
  </w:num>
  <w:num w:numId="2" w16cid:durableId="1084568249">
    <w:abstractNumId w:val="2"/>
  </w:num>
  <w:num w:numId="3" w16cid:durableId="991713732">
    <w:abstractNumId w:val="3"/>
  </w:num>
  <w:num w:numId="4" w16cid:durableId="39793782">
    <w:abstractNumId w:val="4"/>
  </w:num>
  <w:num w:numId="5" w16cid:durableId="761293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9F0"/>
    <w:rsid w:val="00020BBE"/>
    <w:rsid w:val="00033217"/>
    <w:rsid w:val="0011040E"/>
    <w:rsid w:val="001F4C5A"/>
    <w:rsid w:val="005C3C8A"/>
    <w:rsid w:val="006D1BC8"/>
    <w:rsid w:val="0092455B"/>
    <w:rsid w:val="00BB6ABF"/>
    <w:rsid w:val="00E802D6"/>
    <w:rsid w:val="00F019F0"/>
    <w:rsid w:val="00F32B89"/>
    <w:rsid w:val="00F9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2CDBF"/>
  <w15:chartTrackingRefBased/>
  <w15:docId w15:val="{2E391024-E9C1-4299-B3D2-3B6A96811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455B"/>
    <w:pPr>
      <w:ind w:left="720"/>
      <w:contextualSpacing/>
    </w:pPr>
  </w:style>
  <w:style w:type="table" w:styleId="TableGrid">
    <w:name w:val="Table Grid"/>
    <w:basedOn w:val="TableNormal"/>
    <w:uiPriority w:val="39"/>
    <w:rsid w:val="00F91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43670-C8D2-45EF-BBC8-80F0DA1D8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O'Brien</dc:creator>
  <cp:keywords/>
  <dc:description/>
  <cp:lastModifiedBy>David O Brien</cp:lastModifiedBy>
  <cp:revision>8</cp:revision>
  <dcterms:created xsi:type="dcterms:W3CDTF">2020-06-07T16:46:00Z</dcterms:created>
  <dcterms:modified xsi:type="dcterms:W3CDTF">2024-07-22T10:46:00Z</dcterms:modified>
</cp:coreProperties>
</file>